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ind w:right="810.1416015625"/>
        <w:jc w:val="right"/>
        <w:rPr>
          <w:rFonts w:ascii="Times New Roman" w:cs="Times New Roman" w:eastAsia="Times New Roman" w:hAnsi="Times New Roman"/>
          <w:b w:val="1"/>
          <w:color w:val="920000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20000"/>
          <w:sz w:val="48"/>
          <w:szCs w:val="48"/>
          <w:rtl w:val="0"/>
        </w:rPr>
        <w:t xml:space="preserve">Vivekanand Education Society’s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31242</wp:posOffset>
            </wp:positionV>
            <wp:extent cx="723900" cy="1066800"/>
            <wp:effectExtent b="0" l="0" r="0" t="0"/>
            <wp:wrapSquare wrapText="right" distB="19050" distT="19050" distL="19050" distR="1905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widowControl w:val="0"/>
        <w:spacing w:before="133.040771484375" w:line="240" w:lineRule="auto"/>
        <w:ind w:right="2156.7816162109375"/>
        <w:jc w:val="righ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Institute of Technology </w:t>
      </w:r>
    </w:p>
    <w:p w:rsidR="00000000" w:rsidDel="00000000" w:rsidP="00000000" w:rsidRDefault="00000000" w:rsidRPr="00000000" w14:paraId="00000003">
      <w:pPr>
        <w:widowControl w:val="0"/>
        <w:spacing w:before="142.799072265625" w:line="240" w:lineRule="auto"/>
        <w:ind w:right="853.685302734375"/>
        <w:jc w:val="right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6"/>
          <w:szCs w:val="16"/>
          <w:rtl w:val="0"/>
        </w:rPr>
        <w:t xml:space="preserve">(Affiliated to University of Mumbai, Approved by AICTE &amp; Recognized by Govt. of Maharashtra) </w:t>
      </w:r>
    </w:p>
    <w:p w:rsidR="00000000" w:rsidDel="00000000" w:rsidP="00000000" w:rsidRDefault="00000000" w:rsidRPr="00000000" w14:paraId="00000004">
      <w:pPr>
        <w:widowControl w:val="0"/>
        <w:spacing w:before="87.080078125" w:line="240" w:lineRule="auto"/>
        <w:ind w:right="454.12353515625"/>
        <w:jc w:val="righ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Department of Information Technology </w:t>
      </w:r>
    </w:p>
    <w:p w:rsidR="00000000" w:rsidDel="00000000" w:rsidP="00000000" w:rsidRDefault="00000000" w:rsidRPr="00000000" w14:paraId="00000005">
      <w:pPr>
        <w:widowControl w:val="0"/>
        <w:spacing w:before="496.519775390625" w:line="240" w:lineRule="auto"/>
        <w:ind w:right="142.18994140625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A.Y. 22-23 </w:t>
      </w:r>
    </w:p>
    <w:p w:rsidR="00000000" w:rsidDel="00000000" w:rsidP="00000000" w:rsidRDefault="00000000" w:rsidRPr="00000000" w14:paraId="00000006">
      <w:pPr>
        <w:widowControl w:val="0"/>
        <w:spacing w:before="328.319091796875" w:line="240" w:lineRule="auto"/>
        <w:ind w:right="2810.7318115234375"/>
        <w:jc w:val="right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u w:val="single"/>
          <w:rtl w:val="0"/>
        </w:rPr>
        <w:t xml:space="preserve">MAD &amp; PWA Lab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widowControl w:val="0"/>
        <w:spacing w:before="99.840087890625" w:line="240" w:lineRule="auto"/>
        <w:ind w:right="3913.9642333984375"/>
        <w:jc w:val="right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u w:val="single"/>
          <w:rtl w:val="0"/>
        </w:rPr>
        <w:t xml:space="preserve">Journal</w:t>
      </w:r>
    </w:p>
    <w:p w:rsidR="00000000" w:rsidDel="00000000" w:rsidP="00000000" w:rsidRDefault="00000000" w:rsidRPr="00000000" w14:paraId="00000008">
      <w:pPr>
        <w:widowControl w:val="0"/>
        <w:spacing w:before="99.840087890625" w:line="240" w:lineRule="auto"/>
        <w:ind w:right="3913.9642333984375"/>
        <w:jc w:val="right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60.0" w:type="dxa"/>
        <w:jc w:val="left"/>
        <w:tblInd w:w="5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6900"/>
        <w:tblGridChange w:id="0">
          <w:tblGrid>
            <w:gridCol w:w="2160"/>
            <w:gridCol w:w="690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ind w:left="130.8799743652343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Experiment No.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07</w:t>
            </w:r>
          </w:p>
        </w:tc>
      </w:tr>
      <w:tr>
        <w:trPr>
          <w:cantSplit w:val="0"/>
          <w:trHeight w:val="8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left="130.8799743652343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Experiment </w:t>
            </w:r>
          </w:p>
          <w:p w:rsidR="00000000" w:rsidDel="00000000" w:rsidP="00000000" w:rsidRDefault="00000000" w:rsidRPr="00000000" w14:paraId="0000000C">
            <w:pPr>
              <w:widowControl w:val="0"/>
              <w:spacing w:before="3.23974609375" w:line="240" w:lineRule="auto"/>
              <w:ind w:left="133.3999633789062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Title.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write meta data of your Ecommerce PWA in a Web app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manifest file to enable “add to homescreen feature”.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ind w:left="129.7599792480468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Roll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53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ind w:left="121.6400146484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SAKSHI SANTOSH PATIL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ind w:left="135.07995605468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Class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D15B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142.640075683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Subject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MAD &amp; PWA Lab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130.59997558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 Outcome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LO4: Understand various PWA frameworks and their requirements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left="134.79995727539062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Grade: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left="130.59997558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164272" cy="8196263"/>
            <wp:effectExtent b="0" l="0" r="0" t="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64272" cy="819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5910263" cy="7809405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7809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layout.html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&lt;head&gt;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&lt;title&gt;Medi-OLX&lt;/title&gt;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&lt;meta charset="utf-8"&gt;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&lt;meta name="viewport" content="width=device-width, initial-scale=1, shrink-to-fit=no"&gt;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&lt;!-- Meta tags for PWA --&gt;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&lt;meta name= "apple-mobile-web-app-status-bar" content="#aa7700"&gt;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&lt;meta name="theme-color" content="black"&gt;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&lt;link rel="manifest" href="{{url_for('static', filename = 'manifest.json')}}"&gt;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&lt;/head&gt;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&lt;script&gt;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window.addEventListener('load', () =&gt; {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registerSW();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});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// Register the Service Worker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async function registerSW() {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if ('serviceworker' in navigator) {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try {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await navigator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.serviceworker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.register('{{url_for('static', filename = 'js/serviceworker.js')}}');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catch (e) {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console.log('SW registration failed');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&lt;/script&gt;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manifest.json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"name":"Medi-Olx",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"short_name":"Medi-Olx",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"start_url":"index.html",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"display":"standalone",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"background_color":"#5900b3",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"theme_color":"black",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"scope": ".",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"description":"This is a PWA tutorial.",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"icons":[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"src":"icons/gfg.png",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"sizes":"192x192",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"type":"image/png"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},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{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"src":"icons/gfg-logo.png",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"sizes":"512x512",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"type":"image/png"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Serviceworker.js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staticCacheName = "pwa";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self.addEventListener("install", function (e) {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e.waitUntil(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caches.open(staticCacheName).then(function (cache) {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return cache.addAll(["/"]);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})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self.addEventListener("fetch", function (event) {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console.log(event.request.url);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event.respondWith(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caches.match(event.request).then(function (response) {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return response || fetch(event.request);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})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);});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943600" cy="31623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Developer tools 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Applications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557838" cy="295705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95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click on 3 dots on top right corner of browser from app option  install this site as an app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2982394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982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906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686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 icon will appear at the bottom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24363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4471002" cy="3405188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002" cy="3405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footerReference r:id="rId1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7">
    <w:pPr>
      <w:widowControl w:val="0"/>
      <w:tabs>
        <w:tab w:val="left" w:leader="none" w:pos="4779"/>
        <w:tab w:val="left" w:leader="none" w:pos="9449"/>
      </w:tabs>
      <w:spacing w:before="112" w:line="240" w:lineRule="auto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EXPERIMENT NO: 07                           MAD AND PWA LAB                                   53_SAKSHI PATIL</w:t>
    </w:r>
  </w:p>
  <w:p w:rsidR="00000000" w:rsidDel="00000000" w:rsidP="00000000" w:rsidRDefault="00000000" w:rsidRPr="00000000" w14:paraId="00000088">
    <w:pPr>
      <w:widowControl w:val="0"/>
      <w:tabs>
        <w:tab w:val="left" w:leader="none" w:pos="4779"/>
        <w:tab w:val="left" w:leader="none" w:pos="9449"/>
      </w:tabs>
      <w:spacing w:before="112" w:line="240" w:lineRule="auto"/>
      <w:rPr>
        <w:rFonts w:ascii="Times New Roman" w:cs="Times New Roman" w:eastAsia="Times New Roman" w:hAnsi="Times New Roman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9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17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5.png"/><Relationship Id="rId14" Type="http://schemas.openxmlformats.org/officeDocument/2006/relationships/image" Target="media/image16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footer" Target="footer1.xml"/><Relationship Id="rId7" Type="http://schemas.openxmlformats.org/officeDocument/2006/relationships/image" Target="media/image3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